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5" w:rsidRPr="005A04E2" w:rsidRDefault="00E604A5">
      <w:pPr>
        <w:spacing w:line="79" w:lineRule="exact"/>
        <w:rPr>
          <w:color w:val="auto"/>
          <w:sz w:val="6"/>
          <w:szCs w:val="6"/>
        </w:rPr>
      </w:pP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0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color w:val="auto"/>
          <w:sz w:val="32"/>
          <w:szCs w:val="32"/>
        </w:rPr>
        <w:t>ИРКУТСКАЯ ОБЛАСТЬ</w:t>
      </w:r>
    </w:p>
    <w:p w:rsidR="005A04E2" w:rsidRPr="00A542C8" w:rsidRDefault="005A04E2" w:rsidP="005A04E2">
      <w:pPr>
        <w:pStyle w:val="1"/>
        <w:shd w:val="clear" w:color="auto" w:fill="auto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Муниципальное образование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«Тулунский район»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АДМИНИСТРАЦИЯ</w:t>
      </w:r>
    </w:p>
    <w:p w:rsidR="005A04E2" w:rsidRPr="00A542C8" w:rsidRDefault="005A04E2" w:rsidP="005A04E2">
      <w:pPr>
        <w:pStyle w:val="1"/>
        <w:shd w:val="clear" w:color="auto" w:fill="auto"/>
        <w:spacing w:after="240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Тулунского муниципального района</w:t>
      </w:r>
    </w:p>
    <w:p w:rsidR="005A04E2" w:rsidRPr="00A542C8" w:rsidRDefault="005A04E2" w:rsidP="005A04E2">
      <w:pPr>
        <w:pStyle w:val="11"/>
        <w:keepNext/>
        <w:keepLines/>
        <w:shd w:val="clear" w:color="auto" w:fill="auto"/>
        <w:rPr>
          <w:rFonts w:ascii="Century Schoolbook" w:hAnsi="Century Schoolbook"/>
          <w:b/>
          <w:color w:val="auto"/>
          <w:sz w:val="36"/>
          <w:szCs w:val="36"/>
        </w:rPr>
      </w:pPr>
      <w:r w:rsidRPr="00A542C8">
        <w:rPr>
          <w:rFonts w:ascii="Century Schoolbook" w:hAnsi="Century Schoolbook"/>
          <w:b/>
          <w:color w:val="auto"/>
          <w:sz w:val="36"/>
          <w:szCs w:val="36"/>
        </w:rPr>
        <w:t>ПОСТАНОВЛЕНИЕ</w:t>
      </w:r>
    </w:p>
    <w:p w:rsidR="005A04E2" w:rsidRPr="005A04E2" w:rsidRDefault="005A04E2" w:rsidP="005A04E2">
      <w:pPr>
        <w:pStyle w:val="1"/>
        <w:shd w:val="clear" w:color="auto" w:fill="auto"/>
        <w:spacing w:after="240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lang w:eastAsia="en-US" w:bidi="en-US"/>
        </w:rPr>
        <w:t>«</w:t>
      </w:r>
      <w:r w:rsidR="009E6FE4">
        <w:rPr>
          <w:color w:val="auto"/>
          <w:sz w:val="28"/>
          <w:szCs w:val="28"/>
          <w:lang w:eastAsia="en-US" w:bidi="en-US"/>
        </w:rPr>
        <w:t xml:space="preserve">  2</w:t>
      </w:r>
      <w:r w:rsidR="00A56EE4">
        <w:rPr>
          <w:color w:val="auto"/>
          <w:sz w:val="28"/>
          <w:szCs w:val="28"/>
          <w:lang w:eastAsia="en-US" w:bidi="en-US"/>
        </w:rPr>
        <w:t>5</w:t>
      </w:r>
      <w:r w:rsidR="009E6FE4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lang w:eastAsia="en-US" w:bidi="en-US"/>
        </w:rPr>
        <w:t>»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="009E6FE4">
        <w:rPr>
          <w:color w:val="auto"/>
          <w:sz w:val="28"/>
          <w:szCs w:val="28"/>
          <w:lang w:eastAsia="en-US" w:bidi="en-US"/>
        </w:rPr>
        <w:t xml:space="preserve">04. 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Pr="00A542C8">
        <w:rPr>
          <w:rFonts w:ascii="Century Schoolbook" w:hAnsi="Century Schoolbook"/>
          <w:color w:val="auto"/>
          <w:sz w:val="28"/>
          <w:szCs w:val="28"/>
        </w:rPr>
        <w:t>202</w:t>
      </w:r>
      <w:r w:rsidR="00B7511B" w:rsidRPr="00A542C8">
        <w:rPr>
          <w:rFonts w:ascii="Century Schoolbook" w:hAnsi="Century Schoolbook"/>
          <w:color w:val="auto"/>
          <w:sz w:val="28"/>
          <w:szCs w:val="28"/>
        </w:rPr>
        <w:t>2</w:t>
      </w:r>
      <w:r w:rsidRPr="00A542C8">
        <w:rPr>
          <w:rFonts w:ascii="Century Schoolbook" w:hAnsi="Century Schoolbook"/>
          <w:color w:val="auto"/>
          <w:sz w:val="28"/>
          <w:szCs w:val="28"/>
        </w:rPr>
        <w:t xml:space="preserve"> г.                                                                        </w:t>
      </w:r>
      <w:r>
        <w:rPr>
          <w:color w:val="auto"/>
          <w:sz w:val="28"/>
          <w:szCs w:val="28"/>
        </w:rPr>
        <w:t>№</w:t>
      </w:r>
      <w:r w:rsidR="00583E24">
        <w:rPr>
          <w:color w:val="auto"/>
          <w:sz w:val="28"/>
          <w:szCs w:val="28"/>
        </w:rPr>
        <w:t xml:space="preserve">    </w:t>
      </w:r>
      <w:r w:rsidR="009E6FE4">
        <w:rPr>
          <w:color w:val="auto"/>
          <w:sz w:val="28"/>
          <w:szCs w:val="28"/>
        </w:rPr>
        <w:t>69</w:t>
      </w:r>
      <w:r w:rsidR="00583E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пг</w:t>
      </w:r>
      <w:proofErr w:type="spellEnd"/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240"/>
        <w:rPr>
          <w:rFonts w:ascii="Century Schoolbook" w:hAnsi="Century Schoolbook"/>
          <w:b/>
          <w:color w:val="auto"/>
          <w:sz w:val="28"/>
          <w:szCs w:val="28"/>
        </w:rPr>
      </w:pPr>
      <w:r w:rsidRPr="00A542C8">
        <w:rPr>
          <w:rFonts w:ascii="Century Schoolbook" w:hAnsi="Century Schoolbook"/>
          <w:b/>
          <w:color w:val="auto"/>
          <w:sz w:val="28"/>
          <w:szCs w:val="28"/>
        </w:rPr>
        <w:t>г. Тулун</w:t>
      </w:r>
    </w:p>
    <w:p w:rsidR="00752F14" w:rsidRPr="00435236" w:rsidRDefault="005A04E2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E3704B">
        <w:rPr>
          <w:b/>
          <w:bCs/>
          <w:i/>
          <w:sz w:val="28"/>
          <w:szCs w:val="28"/>
        </w:rPr>
        <w:t>«</w:t>
      </w:r>
      <w:r w:rsidR="00752F14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="00752F14" w:rsidRPr="00435236">
        <w:rPr>
          <w:rFonts w:ascii="Times New Roman" w:hAnsi="Times New Roman"/>
          <w:b/>
          <w:i/>
          <w:spacing w:val="20"/>
          <w:sz w:val="28"/>
          <w:szCs w:val="28"/>
        </w:rPr>
        <w:t xml:space="preserve"> создании комиссии по проверке</w:t>
      </w:r>
    </w:p>
    <w:p w:rsidR="00752F14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435236">
        <w:rPr>
          <w:rFonts w:ascii="Times New Roman" w:hAnsi="Times New Roman"/>
          <w:b/>
          <w:i/>
          <w:spacing w:val="20"/>
          <w:sz w:val="28"/>
          <w:szCs w:val="28"/>
        </w:rPr>
        <w:t>готовности к отопительному периоду</w:t>
      </w:r>
    </w:p>
    <w:p w:rsidR="00752F14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2022-2023 г.г. </w:t>
      </w:r>
      <w:r w:rsidRPr="00435236">
        <w:rPr>
          <w:rFonts w:ascii="Times New Roman" w:hAnsi="Times New Roman"/>
          <w:b/>
          <w:i/>
          <w:spacing w:val="20"/>
          <w:sz w:val="28"/>
          <w:szCs w:val="28"/>
        </w:rPr>
        <w:t>теплоснабжающих</w:t>
      </w:r>
      <w:r w:rsidRPr="00AC2442">
        <w:rPr>
          <w:rFonts w:ascii="Times New Roman" w:hAnsi="Times New Roman"/>
          <w:b/>
          <w:i/>
          <w:spacing w:val="20"/>
          <w:sz w:val="28"/>
          <w:szCs w:val="28"/>
        </w:rPr>
        <w:t xml:space="preserve">, </w:t>
      </w:r>
    </w:p>
    <w:p w:rsidR="00752F14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proofErr w:type="spellStart"/>
      <w:r w:rsidRPr="00AC2442">
        <w:rPr>
          <w:rFonts w:ascii="Times New Roman" w:hAnsi="Times New Roman"/>
          <w:b/>
          <w:i/>
          <w:spacing w:val="20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</w:t>
      </w:r>
      <w:r w:rsidRPr="00435236">
        <w:rPr>
          <w:rFonts w:ascii="Times New Roman" w:hAnsi="Times New Roman"/>
          <w:b/>
          <w:i/>
          <w:spacing w:val="20"/>
          <w:sz w:val="28"/>
          <w:szCs w:val="28"/>
        </w:rPr>
        <w:t>организаций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и </w:t>
      </w:r>
    </w:p>
    <w:p w:rsidR="00752F14" w:rsidRPr="00435236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потребителей тепловой энергии</w:t>
      </w:r>
    </w:p>
    <w:p w:rsidR="00752F14" w:rsidRPr="00752F14" w:rsidRDefault="00752F14" w:rsidP="005A04E2">
      <w:pPr>
        <w:pStyle w:val="1"/>
        <w:shd w:val="clear" w:color="auto" w:fill="auto"/>
        <w:rPr>
          <w:b/>
          <w:i/>
          <w:color w:val="auto"/>
          <w:spacing w:val="20"/>
          <w:sz w:val="28"/>
          <w:szCs w:val="28"/>
        </w:rPr>
      </w:pPr>
      <w:r w:rsidRPr="00752F14">
        <w:rPr>
          <w:b/>
          <w:i/>
          <w:color w:val="auto"/>
          <w:spacing w:val="20"/>
          <w:sz w:val="28"/>
          <w:szCs w:val="28"/>
        </w:rPr>
        <w:t xml:space="preserve">муниципального образования </w:t>
      </w:r>
    </w:p>
    <w:p w:rsidR="005A04E2" w:rsidRPr="00752F14" w:rsidRDefault="00752F14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752F14">
        <w:rPr>
          <w:b/>
          <w:i/>
          <w:color w:val="auto"/>
          <w:spacing w:val="20"/>
          <w:sz w:val="28"/>
          <w:szCs w:val="28"/>
        </w:rPr>
        <w:t>«Тулунский район</w:t>
      </w:r>
      <w:r w:rsidR="005A04E2" w:rsidRPr="00752F14">
        <w:rPr>
          <w:b/>
          <w:bCs/>
          <w:i/>
          <w:color w:val="auto"/>
          <w:sz w:val="28"/>
          <w:szCs w:val="28"/>
        </w:rPr>
        <w:t>»</w:t>
      </w:r>
    </w:p>
    <w:p w:rsidR="005A04E2" w:rsidRPr="005A04E2" w:rsidRDefault="005A04E2" w:rsidP="005A04E2">
      <w:pPr>
        <w:pStyle w:val="1"/>
        <w:shd w:val="clear" w:color="auto" w:fill="auto"/>
        <w:rPr>
          <w:color w:val="auto"/>
          <w:sz w:val="28"/>
          <w:szCs w:val="28"/>
        </w:rPr>
      </w:pPr>
    </w:p>
    <w:p w:rsidR="00752F14" w:rsidRPr="00752F14" w:rsidRDefault="00752F14" w:rsidP="009E706C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color w:val="auto"/>
          <w:sz w:val="28"/>
          <w:szCs w:val="28"/>
        </w:rPr>
      </w:pPr>
      <w:proofErr w:type="gramStart"/>
      <w:r w:rsidRPr="00752F14">
        <w:rPr>
          <w:color w:val="auto"/>
          <w:sz w:val="28"/>
          <w:szCs w:val="28"/>
        </w:rPr>
        <w:t xml:space="preserve">В целях подготовки объектов </w:t>
      </w:r>
      <w:proofErr w:type="spellStart"/>
      <w:r w:rsidRPr="00752F14">
        <w:rPr>
          <w:color w:val="auto"/>
          <w:sz w:val="28"/>
          <w:szCs w:val="28"/>
        </w:rPr>
        <w:t>жилищно</w:t>
      </w:r>
      <w:proofErr w:type="spellEnd"/>
      <w:r w:rsidRPr="00752F14">
        <w:rPr>
          <w:color w:val="auto"/>
          <w:sz w:val="28"/>
          <w:szCs w:val="28"/>
        </w:rPr>
        <w:t xml:space="preserve"> - коммунального хозяйства на территории муниципального образования «Тулун</w:t>
      </w:r>
      <w:r>
        <w:rPr>
          <w:color w:val="auto"/>
          <w:sz w:val="28"/>
          <w:szCs w:val="28"/>
        </w:rPr>
        <w:t>ский район</w:t>
      </w:r>
      <w:r w:rsidRPr="00752F14">
        <w:rPr>
          <w:color w:val="auto"/>
          <w:sz w:val="28"/>
          <w:szCs w:val="28"/>
        </w:rPr>
        <w:t>» к отопительному периоду 202</w:t>
      </w:r>
      <w:r>
        <w:rPr>
          <w:color w:val="auto"/>
          <w:sz w:val="28"/>
          <w:szCs w:val="28"/>
        </w:rPr>
        <w:t>2</w:t>
      </w:r>
      <w:r w:rsidRPr="00752F14">
        <w:rPr>
          <w:color w:val="auto"/>
          <w:sz w:val="28"/>
          <w:szCs w:val="28"/>
        </w:rPr>
        <w:t xml:space="preserve"> - 202</w:t>
      </w:r>
      <w:r>
        <w:rPr>
          <w:color w:val="auto"/>
          <w:sz w:val="28"/>
          <w:szCs w:val="28"/>
        </w:rPr>
        <w:t>3</w:t>
      </w:r>
      <w:r w:rsidRPr="00752F14">
        <w:rPr>
          <w:color w:val="auto"/>
          <w:sz w:val="28"/>
          <w:szCs w:val="28"/>
        </w:rPr>
        <w:t xml:space="preserve"> г</w:t>
      </w:r>
      <w:r w:rsidR="0089148D">
        <w:rPr>
          <w:color w:val="auto"/>
          <w:sz w:val="28"/>
          <w:szCs w:val="28"/>
        </w:rPr>
        <w:t>.г.</w:t>
      </w:r>
      <w:r w:rsidRPr="00752F14">
        <w:rPr>
          <w:color w:val="auto"/>
          <w:sz w:val="28"/>
          <w:szCs w:val="28"/>
        </w:rPr>
        <w:t xml:space="preserve">, руководствуясь ст.ст. 6, 20 Федерального  закона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ст. </w:t>
      </w:r>
      <w:r>
        <w:rPr>
          <w:color w:val="auto"/>
          <w:sz w:val="28"/>
          <w:szCs w:val="28"/>
        </w:rPr>
        <w:t>22</w:t>
      </w:r>
      <w:r w:rsidRPr="00752F14">
        <w:rPr>
          <w:color w:val="auto"/>
          <w:sz w:val="28"/>
          <w:szCs w:val="28"/>
        </w:rPr>
        <w:t xml:space="preserve"> Устава муниципального образования  «Тулунский район»</w:t>
      </w:r>
      <w:proofErr w:type="gramEnd"/>
    </w:p>
    <w:p w:rsidR="005A04E2" w:rsidRDefault="005A04E2" w:rsidP="009E706C">
      <w:pPr>
        <w:pStyle w:val="1"/>
        <w:shd w:val="clear" w:color="auto" w:fill="auto"/>
        <w:spacing w:after="240"/>
        <w:jc w:val="center"/>
        <w:rPr>
          <w:b/>
          <w:color w:val="auto"/>
          <w:sz w:val="28"/>
          <w:szCs w:val="28"/>
        </w:rPr>
      </w:pPr>
      <w:r w:rsidRPr="00583E24">
        <w:rPr>
          <w:b/>
          <w:color w:val="auto"/>
          <w:sz w:val="28"/>
          <w:szCs w:val="28"/>
        </w:rPr>
        <w:t>ПОСТАНОВЛЯЮ:</w:t>
      </w:r>
    </w:p>
    <w:p w:rsidR="000A61FD" w:rsidRPr="00A174F3" w:rsidRDefault="000A61FD" w:rsidP="000A61FD">
      <w:pPr>
        <w:pStyle w:val="1"/>
        <w:numPr>
          <w:ilvl w:val="0"/>
          <w:numId w:val="4"/>
        </w:numPr>
        <w:shd w:val="clear" w:color="auto" w:fill="auto"/>
        <w:tabs>
          <w:tab w:val="left" w:pos="324"/>
        </w:tabs>
        <w:ind w:left="0" w:firstLine="709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Создать </w:t>
      </w:r>
      <w:r>
        <w:rPr>
          <w:color w:val="auto"/>
          <w:sz w:val="28"/>
          <w:szCs w:val="28"/>
        </w:rPr>
        <w:t xml:space="preserve">комиссию по проверке готовности теплоснабжающих, </w:t>
      </w:r>
      <w:proofErr w:type="spellStart"/>
      <w:r>
        <w:rPr>
          <w:color w:val="auto"/>
          <w:sz w:val="28"/>
          <w:szCs w:val="28"/>
        </w:rPr>
        <w:t>теплосетевых</w:t>
      </w:r>
      <w:proofErr w:type="spellEnd"/>
      <w:r>
        <w:rPr>
          <w:color w:val="auto"/>
          <w:sz w:val="28"/>
          <w:szCs w:val="28"/>
        </w:rPr>
        <w:t xml:space="preserve"> организаций и потребителей тепловой энергии </w:t>
      </w:r>
      <w:r w:rsidR="0089148D" w:rsidRPr="00752F14">
        <w:rPr>
          <w:color w:val="auto"/>
          <w:sz w:val="28"/>
          <w:szCs w:val="28"/>
        </w:rPr>
        <w:t>на территории</w:t>
      </w:r>
      <w:r w:rsidR="008914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Тулунского муниципального района к </w:t>
      </w:r>
      <w:r w:rsidRPr="00A174F3">
        <w:rPr>
          <w:color w:val="auto"/>
          <w:sz w:val="28"/>
          <w:szCs w:val="28"/>
        </w:rPr>
        <w:t xml:space="preserve">отопительному периоду 2022-2023 г.г. </w:t>
      </w:r>
      <w:r w:rsidR="0011711D">
        <w:rPr>
          <w:color w:val="auto"/>
          <w:sz w:val="28"/>
          <w:szCs w:val="28"/>
        </w:rPr>
        <w:t xml:space="preserve">(далее - комиссия) </w:t>
      </w:r>
      <w:r w:rsidRPr="00A174F3">
        <w:rPr>
          <w:color w:val="auto"/>
          <w:sz w:val="28"/>
          <w:szCs w:val="28"/>
        </w:rPr>
        <w:t>в составе:</w:t>
      </w:r>
    </w:p>
    <w:p w:rsidR="000A61FD" w:rsidRPr="00A174F3" w:rsidRDefault="000A61FD" w:rsidP="000A61FD">
      <w:pPr>
        <w:pStyle w:val="1"/>
        <w:shd w:val="clear" w:color="auto" w:fill="auto"/>
        <w:tabs>
          <w:tab w:val="left" w:pos="32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</w:t>
      </w:r>
      <w:r w:rsidRPr="00A174F3">
        <w:rPr>
          <w:color w:val="auto"/>
          <w:sz w:val="28"/>
          <w:szCs w:val="28"/>
        </w:rPr>
        <w:t xml:space="preserve">Председатель </w:t>
      </w:r>
      <w:r>
        <w:rPr>
          <w:color w:val="auto"/>
          <w:sz w:val="28"/>
          <w:szCs w:val="28"/>
        </w:rPr>
        <w:t>комиссии</w:t>
      </w:r>
      <w:r w:rsidRPr="00A174F3">
        <w:rPr>
          <w:color w:val="auto"/>
          <w:sz w:val="28"/>
          <w:szCs w:val="28"/>
        </w:rPr>
        <w:t>:</w:t>
      </w:r>
    </w:p>
    <w:p w:rsidR="000A61FD" w:rsidRPr="00A174F3" w:rsidRDefault="000A61FD" w:rsidP="000A61FD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ab/>
        <w:t xml:space="preserve">     </w:t>
      </w:r>
      <w:proofErr w:type="spellStart"/>
      <w:r w:rsidRPr="00A174F3">
        <w:rPr>
          <w:color w:val="auto"/>
          <w:sz w:val="28"/>
          <w:szCs w:val="28"/>
        </w:rPr>
        <w:t>Шаяхматов</w:t>
      </w:r>
      <w:proofErr w:type="spellEnd"/>
      <w:r w:rsidRPr="00A174F3">
        <w:rPr>
          <w:color w:val="auto"/>
          <w:sz w:val="28"/>
          <w:szCs w:val="28"/>
        </w:rPr>
        <w:t xml:space="preserve"> С.В. - первый заместитель мэра Тулунского муниципального района;</w:t>
      </w:r>
    </w:p>
    <w:p w:rsidR="000A61FD" w:rsidRPr="00A174F3" w:rsidRDefault="000A61FD" w:rsidP="000A61FD">
      <w:pPr>
        <w:pStyle w:val="1"/>
        <w:shd w:val="clear" w:color="auto" w:fill="auto"/>
        <w:tabs>
          <w:tab w:val="left" w:pos="20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A174F3">
        <w:rPr>
          <w:color w:val="auto"/>
          <w:sz w:val="28"/>
          <w:szCs w:val="28"/>
        </w:rPr>
        <w:t>Заместитель председателя</w:t>
      </w:r>
      <w:r>
        <w:rPr>
          <w:color w:val="auto"/>
          <w:sz w:val="28"/>
          <w:szCs w:val="28"/>
        </w:rPr>
        <w:t xml:space="preserve"> комиссии</w:t>
      </w:r>
      <w:r w:rsidRPr="00A174F3">
        <w:rPr>
          <w:color w:val="auto"/>
          <w:sz w:val="28"/>
          <w:szCs w:val="28"/>
        </w:rPr>
        <w:t>:</w:t>
      </w:r>
    </w:p>
    <w:p w:rsidR="000A61FD" w:rsidRPr="00A174F3" w:rsidRDefault="000A61FD" w:rsidP="000A61FD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Клусс </w:t>
      </w:r>
      <w:r w:rsidRPr="00A174F3">
        <w:rPr>
          <w:color w:val="auto"/>
          <w:sz w:val="28"/>
          <w:szCs w:val="28"/>
          <w:lang w:eastAsia="en-US" w:bidi="en-US"/>
        </w:rPr>
        <w:t>Е.</w:t>
      </w:r>
      <w:r w:rsidRPr="00A174F3">
        <w:rPr>
          <w:color w:val="auto"/>
          <w:sz w:val="28"/>
          <w:szCs w:val="28"/>
          <w:lang w:val="en-US" w:eastAsia="en-US" w:bidi="en-US"/>
        </w:rPr>
        <w:t>C</w:t>
      </w:r>
      <w:r w:rsidRPr="00A174F3">
        <w:rPr>
          <w:color w:val="auto"/>
          <w:sz w:val="28"/>
          <w:szCs w:val="28"/>
          <w:lang w:eastAsia="en-US" w:bidi="en-US"/>
        </w:rPr>
        <w:t xml:space="preserve">. </w:t>
      </w:r>
      <w:r w:rsidRPr="00A174F3">
        <w:rPr>
          <w:color w:val="auto"/>
          <w:sz w:val="28"/>
          <w:szCs w:val="28"/>
        </w:rPr>
        <w:t>- председатель комитета по жилищно-коммунальному хозяйству, транспорту и связи администрации Тулунского муниципального района;</w:t>
      </w:r>
    </w:p>
    <w:p w:rsidR="000A61FD" w:rsidRDefault="000A61FD" w:rsidP="000A61FD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Члены </w:t>
      </w:r>
      <w:r>
        <w:rPr>
          <w:color w:val="auto"/>
          <w:sz w:val="28"/>
          <w:szCs w:val="28"/>
        </w:rPr>
        <w:t>комиссии</w:t>
      </w:r>
      <w:r w:rsidRPr="00A174F3">
        <w:rPr>
          <w:color w:val="auto"/>
          <w:sz w:val="28"/>
          <w:szCs w:val="28"/>
        </w:rPr>
        <w:t>:</w:t>
      </w:r>
    </w:p>
    <w:p w:rsidR="000A61FD" w:rsidRDefault="000A61FD" w:rsidP="000A61FD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0A61FD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</w:t>
      </w:r>
      <w:r w:rsidRPr="000A61FD">
        <w:rPr>
          <w:color w:val="auto"/>
          <w:sz w:val="28"/>
          <w:szCs w:val="28"/>
        </w:rPr>
        <w:t>Главы  сельских поселений (по согласованию);</w:t>
      </w:r>
    </w:p>
    <w:p w:rsidR="000A61FD" w:rsidRDefault="000A61FD" w:rsidP="000A61FD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0A61FD">
        <w:rPr>
          <w:color w:val="auto"/>
          <w:sz w:val="28"/>
          <w:szCs w:val="28"/>
        </w:rPr>
        <w:t xml:space="preserve">          Руководители организаций  (по согласованию);</w:t>
      </w:r>
    </w:p>
    <w:p w:rsidR="000A61FD" w:rsidRPr="000A61FD" w:rsidRDefault="000A61FD" w:rsidP="000A61FD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0A61FD">
        <w:rPr>
          <w:color w:val="auto"/>
          <w:sz w:val="28"/>
          <w:szCs w:val="28"/>
        </w:rPr>
        <w:t>Руководители структурных подразделений администрации</w:t>
      </w:r>
      <w:r>
        <w:rPr>
          <w:sz w:val="28"/>
          <w:szCs w:val="28"/>
        </w:rPr>
        <w:t xml:space="preserve"> </w:t>
      </w:r>
      <w:r w:rsidRPr="00A174F3">
        <w:rPr>
          <w:color w:val="auto"/>
          <w:sz w:val="28"/>
          <w:szCs w:val="28"/>
        </w:rPr>
        <w:t xml:space="preserve">Тулунского </w:t>
      </w:r>
      <w:r w:rsidRPr="00A174F3">
        <w:rPr>
          <w:color w:val="auto"/>
          <w:sz w:val="28"/>
          <w:szCs w:val="28"/>
        </w:rPr>
        <w:lastRenderedPageBreak/>
        <w:t>муниципального района</w:t>
      </w:r>
      <w:r w:rsidR="0011711D">
        <w:rPr>
          <w:color w:val="auto"/>
          <w:sz w:val="28"/>
          <w:szCs w:val="28"/>
        </w:rPr>
        <w:t>.</w:t>
      </w:r>
    </w:p>
    <w:p w:rsidR="00752F14" w:rsidRPr="0011711D" w:rsidRDefault="00A9286D" w:rsidP="00117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711D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t xml:space="preserve"> </w:t>
      </w:r>
      <w:r w:rsidR="0011711D" w:rsidRPr="0011711D">
        <w:rPr>
          <w:rFonts w:ascii="Times New Roman" w:hAnsi="Times New Roman" w:cs="Times New Roman"/>
          <w:sz w:val="28"/>
          <w:szCs w:val="28"/>
        </w:rPr>
        <w:t xml:space="preserve">Комиссии  провести проверку готовности теплоснабжающих, </w:t>
      </w:r>
      <w:proofErr w:type="spellStart"/>
      <w:r w:rsidR="0011711D" w:rsidRPr="0011711D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1711D" w:rsidRPr="0011711D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</w:t>
      </w:r>
      <w:r w:rsidR="001171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711D" w:rsidRPr="0011711D">
        <w:rPr>
          <w:rFonts w:ascii="Times New Roman" w:hAnsi="Times New Roman" w:cs="Times New Roman"/>
          <w:color w:val="auto"/>
          <w:sz w:val="28"/>
          <w:szCs w:val="28"/>
        </w:rPr>
        <w:t>Тулунского муниципального района</w:t>
      </w:r>
      <w:r w:rsidR="0011711D" w:rsidRPr="0011711D">
        <w:rPr>
          <w:rFonts w:ascii="Times New Roman" w:hAnsi="Times New Roman" w:cs="Times New Roman"/>
          <w:sz w:val="28"/>
          <w:szCs w:val="28"/>
        </w:rPr>
        <w:t xml:space="preserve"> к отопительному периоду 2022 – 2023 г</w:t>
      </w:r>
      <w:r w:rsidR="0011711D">
        <w:rPr>
          <w:rFonts w:ascii="Times New Roman" w:hAnsi="Times New Roman" w:cs="Times New Roman"/>
          <w:sz w:val="28"/>
          <w:szCs w:val="28"/>
        </w:rPr>
        <w:t>.г.</w:t>
      </w:r>
      <w:r w:rsidR="0011711D" w:rsidRPr="0011711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</w:t>
      </w:r>
      <w:r w:rsidR="0011711D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11711D" w:rsidRPr="0011711D">
        <w:rPr>
          <w:rFonts w:ascii="Times New Roman" w:hAnsi="Times New Roman" w:cs="Times New Roman"/>
          <w:sz w:val="28"/>
          <w:szCs w:val="28"/>
        </w:rPr>
        <w:t>и Правилами оценки готовности к отопительному периоду, утвержденными приказом Министерства энергетики Российской Федерации от 12.03.2013 № 103.</w:t>
      </w:r>
    </w:p>
    <w:p w:rsidR="003C015D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6E9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E9B">
        <w:rPr>
          <w:rFonts w:ascii="Times New Roman" w:hAnsi="Times New Roman"/>
          <w:sz w:val="28"/>
          <w:szCs w:val="28"/>
        </w:rPr>
        <w:t>Тулунского муниципального района в информационно-телекоммуникационной сети «Интернет».</w:t>
      </w:r>
    </w:p>
    <w:p w:rsidR="003C015D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6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E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6E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муниципального района </w:t>
      </w:r>
      <w:proofErr w:type="spellStart"/>
      <w:r w:rsidRPr="005D6E9B">
        <w:rPr>
          <w:rFonts w:ascii="Times New Roman" w:hAnsi="Times New Roman"/>
          <w:sz w:val="28"/>
          <w:szCs w:val="28"/>
        </w:rPr>
        <w:t>Шаяхматова</w:t>
      </w:r>
      <w:proofErr w:type="spellEnd"/>
      <w:r w:rsidRPr="005D6E9B">
        <w:rPr>
          <w:rFonts w:ascii="Times New Roman" w:hAnsi="Times New Roman"/>
          <w:sz w:val="28"/>
          <w:szCs w:val="28"/>
        </w:rPr>
        <w:t xml:space="preserve"> С.В.</w:t>
      </w:r>
    </w:p>
    <w:p w:rsidR="003C015D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11D" w:rsidRDefault="0011711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DF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Мэр Тулунского </w:t>
      </w:r>
    </w:p>
    <w:p w:rsidR="00E604A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>муниципального района</w:t>
      </w:r>
      <w:r w:rsidR="001B33D1">
        <w:rPr>
          <w:color w:val="auto"/>
          <w:sz w:val="28"/>
          <w:szCs w:val="28"/>
        </w:rPr>
        <w:t xml:space="preserve">                               </w:t>
      </w:r>
      <w:r w:rsidR="00677DF5">
        <w:rPr>
          <w:color w:val="auto"/>
          <w:sz w:val="28"/>
          <w:szCs w:val="28"/>
        </w:rPr>
        <w:t xml:space="preserve">                     </w:t>
      </w:r>
      <w:r w:rsidR="001B33D1">
        <w:rPr>
          <w:color w:val="auto"/>
          <w:sz w:val="28"/>
          <w:szCs w:val="28"/>
        </w:rPr>
        <w:t xml:space="preserve">   М.И. Гильдебрант</w:t>
      </w: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11711D" w:rsidRDefault="0011711D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Pr="005A04E2" w:rsidRDefault="00A174F3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  <w:sectPr w:rsidR="00A174F3" w:rsidRPr="005A04E2" w:rsidSect="003C015D">
          <w:pgSz w:w="11907" w:h="16840" w:code="9"/>
          <w:pgMar w:top="907" w:right="737" w:bottom="851" w:left="1531" w:header="0" w:footer="6" w:gutter="0"/>
          <w:pgNumType w:start="1"/>
          <w:cols w:space="720"/>
          <w:noEndnote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8346"/>
        <w:gridCol w:w="1815"/>
        <w:gridCol w:w="5715"/>
      </w:tblGrid>
      <w:tr w:rsidR="00A174F3" w:rsidRPr="007E564E" w:rsidTr="0066711C">
        <w:trPr>
          <w:gridAfter w:val="2"/>
          <w:wAfter w:w="4812" w:type="dxa"/>
          <w:trHeight w:val="30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trHeight w:val="300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F3" w:rsidRPr="007E564E" w:rsidRDefault="00A174F3" w:rsidP="0066711C">
            <w:pPr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gridAfter w:val="1"/>
          <w:wAfter w:w="2406" w:type="dxa"/>
          <w:trHeight w:val="384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trHeight w:val="384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08471A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04.</w:t>
            </w:r>
            <w:r w:rsidRPr="007E564E">
              <w:rPr>
                <w:rFonts w:ascii="Times New Roman" w:eastAsia="Times New Roman" w:hAnsi="Times New Roman"/>
              </w:rPr>
              <w:t xml:space="preserve"> 2022 г.   № </w:t>
            </w:r>
            <w:r>
              <w:rPr>
                <w:rFonts w:ascii="Times New Roman" w:eastAsia="Times New Roman" w:hAnsi="Times New Roman"/>
              </w:rPr>
              <w:t>63</w:t>
            </w:r>
            <w:r w:rsidRPr="007E564E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7E564E">
              <w:rPr>
                <w:rFonts w:ascii="Times New Roman" w:eastAsia="Times New Roman" w:hAnsi="Times New Roman"/>
              </w:rPr>
              <w:t>пг</w:t>
            </w:r>
            <w:proofErr w:type="spellEnd"/>
            <w:r w:rsidRPr="007E564E"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E604A5" w:rsidRPr="00A174F3" w:rsidRDefault="00E604A5" w:rsidP="00A174F3">
      <w:pPr>
        <w:pStyle w:val="22"/>
        <w:keepNext/>
        <w:keepLines/>
        <w:shd w:val="clear" w:color="auto" w:fill="auto"/>
        <w:spacing w:after="0"/>
        <w:jc w:val="right"/>
        <w:rPr>
          <w:color w:val="auto"/>
        </w:rPr>
      </w:pPr>
    </w:p>
    <w:sectPr w:rsidR="00E604A5" w:rsidRPr="00A174F3" w:rsidSect="005A04E2">
      <w:pgSz w:w="8915" w:h="13283"/>
      <w:pgMar w:top="196" w:right="506" w:bottom="789" w:left="670" w:header="0" w:footer="3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19" w:rsidRDefault="001E6619">
      <w:r>
        <w:separator/>
      </w:r>
    </w:p>
  </w:endnote>
  <w:endnote w:type="continuationSeparator" w:id="0">
    <w:p w:rsidR="001E6619" w:rsidRDefault="001E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19" w:rsidRDefault="001E6619"/>
  </w:footnote>
  <w:footnote w:type="continuationSeparator" w:id="0">
    <w:p w:rsidR="001E6619" w:rsidRDefault="001E66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0787D"/>
    <w:multiLevelType w:val="multilevel"/>
    <w:tmpl w:val="C25A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77AB8"/>
    <w:multiLevelType w:val="hybridMultilevel"/>
    <w:tmpl w:val="A26A6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651E"/>
    <w:multiLevelType w:val="hybridMultilevel"/>
    <w:tmpl w:val="04EA02EC"/>
    <w:lvl w:ilvl="0" w:tplc="B6B4A944">
      <w:start w:val="10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04A5"/>
    <w:rsid w:val="00014286"/>
    <w:rsid w:val="00056644"/>
    <w:rsid w:val="00083DEB"/>
    <w:rsid w:val="0008471A"/>
    <w:rsid w:val="000A61FD"/>
    <w:rsid w:val="0011711D"/>
    <w:rsid w:val="001173BB"/>
    <w:rsid w:val="001339AB"/>
    <w:rsid w:val="00141AE2"/>
    <w:rsid w:val="0014402A"/>
    <w:rsid w:val="001B33D1"/>
    <w:rsid w:val="001E6619"/>
    <w:rsid w:val="00296B20"/>
    <w:rsid w:val="002F070A"/>
    <w:rsid w:val="003C015D"/>
    <w:rsid w:val="0040435E"/>
    <w:rsid w:val="00583E24"/>
    <w:rsid w:val="005A04E2"/>
    <w:rsid w:val="005E38F8"/>
    <w:rsid w:val="00677DF5"/>
    <w:rsid w:val="007444DB"/>
    <w:rsid w:val="00752F14"/>
    <w:rsid w:val="007F7521"/>
    <w:rsid w:val="008104C5"/>
    <w:rsid w:val="00857AAD"/>
    <w:rsid w:val="0089148D"/>
    <w:rsid w:val="008A4E2C"/>
    <w:rsid w:val="0098428D"/>
    <w:rsid w:val="009D3792"/>
    <w:rsid w:val="009E6FE4"/>
    <w:rsid w:val="009E706C"/>
    <w:rsid w:val="00A174F3"/>
    <w:rsid w:val="00A542C8"/>
    <w:rsid w:val="00A56EE4"/>
    <w:rsid w:val="00A7084C"/>
    <w:rsid w:val="00A70A38"/>
    <w:rsid w:val="00A9286D"/>
    <w:rsid w:val="00B52453"/>
    <w:rsid w:val="00B60137"/>
    <w:rsid w:val="00B71F90"/>
    <w:rsid w:val="00B7511B"/>
    <w:rsid w:val="00BD426A"/>
    <w:rsid w:val="00C44299"/>
    <w:rsid w:val="00C74DBA"/>
    <w:rsid w:val="00D957CF"/>
    <w:rsid w:val="00E27100"/>
    <w:rsid w:val="00E3704B"/>
    <w:rsid w:val="00E604A5"/>
    <w:rsid w:val="00EA49CB"/>
    <w:rsid w:val="00EF1B84"/>
    <w:rsid w:val="00F31739"/>
    <w:rsid w:val="00F87AD7"/>
    <w:rsid w:val="00FC2507"/>
    <w:rsid w:val="00FC3FE4"/>
    <w:rsid w:val="00F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2A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4402A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rsid w:val="0014402A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02A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rsid w:val="0014402A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E706C"/>
    <w:rPr>
      <w:color w:val="000000"/>
    </w:rPr>
  </w:style>
  <w:style w:type="paragraph" w:styleId="a5">
    <w:name w:val="List Paragraph"/>
    <w:basedOn w:val="a"/>
    <w:uiPriority w:val="34"/>
    <w:qFormat/>
    <w:rsid w:val="003C0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05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uiPriority w:val="99"/>
    <w:rsid w:val="00752F1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752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52F14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8CDD-982C-4345-944C-1E6221F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34</cp:revision>
  <cp:lastPrinted>2020-05-14T00:56:00Z</cp:lastPrinted>
  <dcterms:created xsi:type="dcterms:W3CDTF">2021-07-06T06:19:00Z</dcterms:created>
  <dcterms:modified xsi:type="dcterms:W3CDTF">2022-05-11T07:48:00Z</dcterms:modified>
</cp:coreProperties>
</file>